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华文细黑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华文细黑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音乐学院音乐学（师范类）专业方向主修遴选方案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本方案实施对象为山东理工大学音乐学院音乐学(师范类)专业本科生。每名学生可按照先后顺序填报5个不同专业志愿，各教研室按照学生报名情况进行接收，要求如下：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1、一志愿学生接收未满的教研室才可以接收二志愿的学生。二志愿假如还达不到接收上限才可以接收三志愿的学生，依此类推。</w:t>
      </w:r>
    </w:p>
    <w:p>
      <w:pPr>
        <w:ind w:firstLine="420" w:firstLineChars="20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2、理论和舞蹈教研室增加了备选条件选拔，符合条件之一的才可以被接收。</w:t>
      </w:r>
    </w:p>
    <w:p>
      <w:pPr>
        <w:ind w:firstLine="420" w:firstLineChars="200"/>
        <w:jc w:val="both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3、学生符合条件申报，只要教研室名额未满，就不得拒绝接收学生的申请。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55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教研室名称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接收学生最大占比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教师接收学生人数上限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备选条件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备选条件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声乐教研室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</w:t>
            </w:r>
            <w:r>
              <w:rPr>
                <w:rFonts w:hint="eastAsia"/>
                <w:vertAlign w:val="baseline"/>
                <w:lang w:val="en-US" w:eastAsia="zh-CN"/>
              </w:rPr>
              <w:t>13名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键盘教研室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  <w:t>40%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</w:t>
            </w:r>
            <w:r>
              <w:rPr>
                <w:rFonts w:hint="eastAsia"/>
                <w:vertAlign w:val="baseline"/>
                <w:lang w:val="en-US" w:eastAsia="zh-CN"/>
              </w:rPr>
              <w:t>11名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器乐教研室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入学前为器乐主项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</w:t>
            </w:r>
            <w:r>
              <w:rPr>
                <w:rFonts w:hint="eastAsia"/>
                <w:vertAlign w:val="baseline"/>
                <w:lang w:val="en-US" w:eastAsia="zh-CN"/>
              </w:rPr>
              <w:t>5名+外聘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理论教研室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前三学期每门理论教研室课程不低于80分（视唱练耳课程不计入总分）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理论教研室集体推荐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</w:t>
            </w:r>
            <w:r>
              <w:rPr>
                <w:rFonts w:hint="eastAsia"/>
                <w:vertAlign w:val="baseline"/>
                <w:lang w:val="en-US" w:eastAsia="zh-CN"/>
              </w:rPr>
              <w:t>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舞蹈教研室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  <w:t>10%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入学前为舞蹈主项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《形体与舞蹈》课程中取得85分以上者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教师5名</w:t>
            </w:r>
          </w:p>
        </w:tc>
      </w:tr>
    </w:tbl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第四学期第5周，各任课教师将拟定的主修名单报送教研室备案，并由教研室汇总提交教学科研办公室备案。</w:t>
      </w:r>
      <w:bookmarkStart w:id="0" w:name="_GoBack"/>
      <w:bookmarkEnd w:id="0"/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如当年任课教师名下报名主修人数确实过多，且当年主修总人数未超过教研室接收比例计划，在不影响新生授课任务平均分配的原则上，可由任课教师以书面形式提出申请适当放宽其名下的主修人数。申请将在学院公示，由各教研室主任核实无误后确定调整方案，申请书由教研室负责备案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66F05"/>
    <w:rsid w:val="0E3F4710"/>
    <w:rsid w:val="0E8A76E1"/>
    <w:rsid w:val="15F70C27"/>
    <w:rsid w:val="16B5581A"/>
    <w:rsid w:val="1CBB662D"/>
    <w:rsid w:val="1D785911"/>
    <w:rsid w:val="28556885"/>
    <w:rsid w:val="30550466"/>
    <w:rsid w:val="33560C4C"/>
    <w:rsid w:val="374E1207"/>
    <w:rsid w:val="3BF2406D"/>
    <w:rsid w:val="3C562E34"/>
    <w:rsid w:val="3C934835"/>
    <w:rsid w:val="3DA11327"/>
    <w:rsid w:val="3F275010"/>
    <w:rsid w:val="452D0000"/>
    <w:rsid w:val="48676BD9"/>
    <w:rsid w:val="4AC072D8"/>
    <w:rsid w:val="4B85116C"/>
    <w:rsid w:val="4C6C605D"/>
    <w:rsid w:val="4F8C2894"/>
    <w:rsid w:val="511B4A58"/>
    <w:rsid w:val="5C310670"/>
    <w:rsid w:val="61B83755"/>
    <w:rsid w:val="63EB1D4C"/>
    <w:rsid w:val="64E2702E"/>
    <w:rsid w:val="666F3408"/>
    <w:rsid w:val="67740B73"/>
    <w:rsid w:val="70DA3E79"/>
    <w:rsid w:val="73257108"/>
    <w:rsid w:val="74506ECB"/>
    <w:rsid w:val="7C147BBF"/>
    <w:rsid w:val="7D374C01"/>
    <w:rsid w:val="7DC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Administrator</dc:creator>
  <cp:lastModifiedBy>卢乃鑫</cp:lastModifiedBy>
  <dcterms:modified xsi:type="dcterms:W3CDTF">2021-03-05T01:41:56Z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